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4E8" w:rsidRPr="0000405E" w:rsidRDefault="00AF74E8" w:rsidP="0082141C">
      <w:pPr>
        <w:pStyle w:val="Standard"/>
        <w:jc w:val="center"/>
        <w:rPr>
          <w:b/>
          <w:sz w:val="28"/>
          <w:u w:val="single"/>
          <w:lang w:val="es-MX"/>
        </w:rPr>
      </w:pPr>
      <w:r w:rsidRPr="0000405E">
        <w:rPr>
          <w:b/>
          <w:sz w:val="28"/>
          <w:u w:val="single"/>
          <w:lang w:val="es-MX"/>
        </w:rPr>
        <w:t>Departamento de EF y Deporte.</w:t>
      </w:r>
    </w:p>
    <w:p w:rsidR="0082141C" w:rsidRPr="0000405E" w:rsidRDefault="0082141C" w:rsidP="0082141C">
      <w:pPr>
        <w:pStyle w:val="Standard"/>
        <w:jc w:val="center"/>
        <w:rPr>
          <w:b/>
          <w:sz w:val="28"/>
          <w:lang w:val="es-MX"/>
        </w:rPr>
      </w:pPr>
    </w:p>
    <w:p w:rsidR="00243946" w:rsidRPr="0000405E" w:rsidRDefault="00243946" w:rsidP="0082141C">
      <w:pPr>
        <w:pStyle w:val="Standard"/>
        <w:rPr>
          <w:b/>
          <w:sz w:val="28"/>
          <w:lang w:val="es-MX"/>
        </w:rPr>
      </w:pPr>
      <w:r w:rsidRPr="0000405E">
        <w:rPr>
          <w:b/>
          <w:sz w:val="28"/>
          <w:lang w:val="es-MX"/>
        </w:rPr>
        <w:t xml:space="preserve">Pautas </w:t>
      </w:r>
      <w:r w:rsidR="00EB2CDE">
        <w:rPr>
          <w:b/>
          <w:sz w:val="28"/>
          <w:lang w:val="es-MX"/>
        </w:rPr>
        <w:t>orientadoras de</w:t>
      </w:r>
      <w:r w:rsidRPr="0000405E">
        <w:rPr>
          <w:b/>
          <w:sz w:val="28"/>
          <w:lang w:val="es-MX"/>
        </w:rPr>
        <w:t xml:space="preserve"> </w:t>
      </w:r>
      <w:r w:rsidR="00AF74E8" w:rsidRPr="0000405E">
        <w:rPr>
          <w:b/>
          <w:sz w:val="28"/>
          <w:lang w:val="es-MX"/>
        </w:rPr>
        <w:t>la</w:t>
      </w:r>
      <w:r w:rsidR="00EB2CDE">
        <w:rPr>
          <w:b/>
          <w:sz w:val="28"/>
          <w:lang w:val="es-MX"/>
        </w:rPr>
        <w:t xml:space="preserve"> i</w:t>
      </w:r>
      <w:r w:rsidR="00AF74E8" w:rsidRPr="0000405E">
        <w:rPr>
          <w:b/>
          <w:sz w:val="28"/>
          <w:lang w:val="es-MX"/>
        </w:rPr>
        <w:t>nvestigación:</w:t>
      </w:r>
    </w:p>
    <w:p w:rsidR="0082141C" w:rsidRDefault="0082141C" w:rsidP="0082141C">
      <w:pPr>
        <w:pStyle w:val="Standard"/>
        <w:rPr>
          <w:lang w:val="es-MX"/>
        </w:rPr>
      </w:pPr>
    </w:p>
    <w:p w:rsidR="00AF74E8" w:rsidRDefault="00EB2CDE" w:rsidP="0082141C">
      <w:pPr>
        <w:pStyle w:val="Standard"/>
        <w:ind w:firstLine="567"/>
        <w:rPr>
          <w:lang w:val="es-MX"/>
        </w:rPr>
      </w:pPr>
      <w:r>
        <w:rPr>
          <w:lang w:val="es-MX"/>
        </w:rPr>
        <w:t>A partir de un</w:t>
      </w:r>
      <w:r w:rsidR="00AF74E8">
        <w:rPr>
          <w:lang w:val="es-MX"/>
        </w:rPr>
        <w:t xml:space="preserve"> primer acercamiento al imp</w:t>
      </w:r>
      <w:r w:rsidR="0000405E">
        <w:rPr>
          <w:lang w:val="es-MX"/>
        </w:rPr>
        <w:t>ortante avance en investigación</w:t>
      </w:r>
      <w:r w:rsidR="00AF74E8">
        <w:rPr>
          <w:lang w:val="es-MX"/>
        </w:rPr>
        <w:t xml:space="preserve"> por parte de varios colegas en el departamento,</w:t>
      </w:r>
      <w:r w:rsidR="0000405E">
        <w:rPr>
          <w:lang w:val="es-MX"/>
        </w:rPr>
        <w:t xml:space="preserve"> y ante la pluralidad de enfoques y temas planteados,</w:t>
      </w:r>
      <w:r w:rsidR="00AF74E8">
        <w:rPr>
          <w:lang w:val="es-MX"/>
        </w:rPr>
        <w:t xml:space="preserve"> surge entre nosotros la necesidad de encontrar un diálogo común</w:t>
      </w:r>
      <w:r w:rsidR="0000405E">
        <w:rPr>
          <w:lang w:val="es-MX"/>
        </w:rPr>
        <w:t>,</w:t>
      </w:r>
      <w:r w:rsidR="00AF74E8">
        <w:rPr>
          <w:lang w:val="es-MX"/>
        </w:rPr>
        <w:t xml:space="preserve"> que permita la mejor comunicación en términos </w:t>
      </w:r>
      <w:r w:rsidR="0082141C">
        <w:rPr>
          <w:lang w:val="es-MX"/>
        </w:rPr>
        <w:t>que favorezcan el desarrollo, la crítica constructiva, la evaluación y la divulgación de los posibles trabajos de investigación en el área.</w:t>
      </w:r>
    </w:p>
    <w:p w:rsidR="0082141C" w:rsidRDefault="0082141C" w:rsidP="0082141C">
      <w:pPr>
        <w:pStyle w:val="Standard"/>
        <w:ind w:firstLine="567"/>
        <w:rPr>
          <w:lang w:val="es-MX"/>
        </w:rPr>
      </w:pPr>
    </w:p>
    <w:p w:rsidR="0082141C" w:rsidRDefault="0082141C" w:rsidP="0082141C">
      <w:pPr>
        <w:pStyle w:val="Standard"/>
        <w:ind w:firstLine="567"/>
        <w:rPr>
          <w:lang w:val="es-MX"/>
        </w:rPr>
      </w:pPr>
      <w:r>
        <w:rPr>
          <w:lang w:val="es-MX"/>
        </w:rPr>
        <w:t>Por tal motivo, acercamos una síntesis facilitadora, a manera de primeros pasos, en la tarea de precisar el objeto a indagar, su sentido, alcance y principales dispositivos o recursos a utilizar. La misma no pretende ser un manual, ni dejar de lado otras estructuras desenvueltas al momento, sino simplemente ofrecer una forma al menos de acompañar la tarea de la investigación docente.</w:t>
      </w:r>
      <w:r w:rsidR="0000405E">
        <w:rPr>
          <w:lang w:val="es-MX"/>
        </w:rPr>
        <w:t xml:space="preserve"> En tal sentido, percibimos la necesidad de abarcar los siguientes ítems:</w:t>
      </w:r>
    </w:p>
    <w:p w:rsidR="0082141C" w:rsidRDefault="0082141C" w:rsidP="0082141C">
      <w:pPr>
        <w:pStyle w:val="Standard"/>
        <w:ind w:firstLine="567"/>
        <w:rPr>
          <w:lang w:val="es-MX"/>
        </w:rPr>
      </w:pPr>
    </w:p>
    <w:p w:rsidR="00C140EC" w:rsidRDefault="00243946" w:rsidP="0082141C">
      <w:pPr>
        <w:pStyle w:val="Standard"/>
        <w:rPr>
          <w:lang w:val="es-MX"/>
        </w:rPr>
      </w:pPr>
      <w:r w:rsidRPr="0082141C">
        <w:rPr>
          <w:b/>
          <w:u w:val="single"/>
          <w:lang w:val="es-MX"/>
        </w:rPr>
        <w:t>Planteamiento del problema de investigación</w:t>
      </w:r>
      <w:r w:rsidR="00293806">
        <w:rPr>
          <w:lang w:val="es-MX"/>
        </w:rPr>
        <w:t xml:space="preserve">: Definir el campo de trabajo, luego el tema concretamente, para pasar a definir con precisión el problema de investigación, que debería </w:t>
      </w:r>
      <w:r w:rsidR="008147C5">
        <w:rPr>
          <w:lang w:val="es-MX"/>
        </w:rPr>
        <w:t xml:space="preserve">estar presentado en términos simples, concretos, que no admitan múltiples interpretaciones. </w:t>
      </w:r>
    </w:p>
    <w:p w:rsidR="00243946" w:rsidRPr="005B58E5" w:rsidRDefault="008147C5" w:rsidP="0082141C">
      <w:pPr>
        <w:pStyle w:val="Standard"/>
        <w:rPr>
          <w:i/>
          <w:lang w:val="es-MX"/>
        </w:rPr>
      </w:pPr>
      <w:r w:rsidRPr="005B58E5">
        <w:rPr>
          <w:i/>
          <w:lang w:val="es-MX"/>
        </w:rPr>
        <w:t>Ejemplo:</w:t>
      </w:r>
    </w:p>
    <w:p w:rsidR="008147C5" w:rsidRPr="005B58E5" w:rsidRDefault="00C140EC" w:rsidP="0082141C">
      <w:pPr>
        <w:pStyle w:val="Standard"/>
        <w:numPr>
          <w:ilvl w:val="0"/>
          <w:numId w:val="1"/>
        </w:numPr>
        <w:ind w:left="567" w:firstLine="0"/>
        <w:rPr>
          <w:i/>
          <w:lang w:val="es-MX"/>
        </w:rPr>
      </w:pPr>
      <w:r w:rsidRPr="005B58E5">
        <w:rPr>
          <w:i/>
          <w:lang w:val="es-MX"/>
        </w:rPr>
        <w:t xml:space="preserve">Campo: Educación Física en Enseñanza Pública Primaria </w:t>
      </w:r>
    </w:p>
    <w:p w:rsidR="00C140EC" w:rsidRPr="005B58E5" w:rsidRDefault="00C140EC" w:rsidP="0082141C">
      <w:pPr>
        <w:pStyle w:val="Standard"/>
        <w:numPr>
          <w:ilvl w:val="0"/>
          <w:numId w:val="1"/>
        </w:numPr>
        <w:ind w:left="567" w:firstLine="0"/>
        <w:rPr>
          <w:i/>
          <w:lang w:val="es-MX"/>
        </w:rPr>
      </w:pPr>
      <w:r w:rsidRPr="005B58E5">
        <w:rPr>
          <w:i/>
          <w:lang w:val="es-MX"/>
        </w:rPr>
        <w:t xml:space="preserve">Tema: </w:t>
      </w:r>
      <w:r w:rsidR="00436C64" w:rsidRPr="005B58E5">
        <w:rPr>
          <w:i/>
          <w:lang w:val="es-MX"/>
        </w:rPr>
        <w:t>Discriminación de</w:t>
      </w:r>
      <w:r w:rsidRPr="005B58E5">
        <w:rPr>
          <w:i/>
          <w:lang w:val="es-MX"/>
        </w:rPr>
        <w:t xml:space="preserve"> género en la </w:t>
      </w:r>
      <w:r w:rsidR="005B58E5" w:rsidRPr="005B58E5">
        <w:rPr>
          <w:i/>
          <w:lang w:val="es-MX"/>
        </w:rPr>
        <w:t>competencia escolar</w:t>
      </w:r>
    </w:p>
    <w:p w:rsidR="00C140EC" w:rsidRPr="005B58E5" w:rsidRDefault="00C140EC" w:rsidP="0082141C">
      <w:pPr>
        <w:pStyle w:val="Standard"/>
        <w:numPr>
          <w:ilvl w:val="0"/>
          <w:numId w:val="1"/>
        </w:numPr>
        <w:ind w:left="567" w:firstLine="0"/>
        <w:rPr>
          <w:i/>
          <w:lang w:val="es-MX"/>
        </w:rPr>
      </w:pPr>
      <w:r w:rsidRPr="005B58E5">
        <w:rPr>
          <w:i/>
          <w:lang w:val="es-MX"/>
        </w:rPr>
        <w:t xml:space="preserve">Problema: </w:t>
      </w:r>
      <w:r w:rsidR="0024522E" w:rsidRPr="005B58E5">
        <w:rPr>
          <w:i/>
          <w:lang w:val="es-MX"/>
        </w:rPr>
        <w:t xml:space="preserve">Problemas de </w:t>
      </w:r>
      <w:r w:rsidR="00436C64" w:rsidRPr="005B58E5">
        <w:rPr>
          <w:i/>
          <w:lang w:val="es-MX"/>
        </w:rPr>
        <w:t>discriminación</w:t>
      </w:r>
      <w:r w:rsidR="0024522E" w:rsidRPr="005B58E5">
        <w:rPr>
          <w:i/>
          <w:lang w:val="es-MX"/>
        </w:rPr>
        <w:t xml:space="preserve"> de género en los niños y niñas en las clases de educación física, </w:t>
      </w:r>
      <w:r w:rsidR="005B58E5" w:rsidRPr="005B58E5">
        <w:rPr>
          <w:i/>
          <w:lang w:val="es-MX"/>
        </w:rPr>
        <w:t>durante actividades competitivas en la</w:t>
      </w:r>
      <w:r w:rsidR="0024522E" w:rsidRPr="005B58E5">
        <w:rPr>
          <w:i/>
          <w:lang w:val="es-MX"/>
        </w:rPr>
        <w:t xml:space="preserve"> escuela 157, de los niveles 4°, 5° y 6°.</w:t>
      </w:r>
    </w:p>
    <w:p w:rsidR="00243946" w:rsidRDefault="00243946" w:rsidP="0082141C">
      <w:pPr>
        <w:pStyle w:val="Standard"/>
        <w:rPr>
          <w:lang w:val="es-MX"/>
        </w:rPr>
      </w:pPr>
    </w:p>
    <w:p w:rsidR="00243946" w:rsidRDefault="00243946" w:rsidP="0082141C">
      <w:pPr>
        <w:pStyle w:val="Standard"/>
        <w:rPr>
          <w:lang w:val="es-MX"/>
        </w:rPr>
      </w:pPr>
      <w:r w:rsidRPr="0082141C">
        <w:rPr>
          <w:b/>
          <w:u w:val="single"/>
          <w:lang w:val="es-MX"/>
        </w:rPr>
        <w:t>Objetivos</w:t>
      </w:r>
      <w:r w:rsidR="00293806">
        <w:rPr>
          <w:lang w:val="es-MX"/>
        </w:rPr>
        <w:t>:</w:t>
      </w:r>
      <w:r w:rsidR="0024522E">
        <w:rPr>
          <w:lang w:val="es-MX"/>
        </w:rPr>
        <w:t xml:space="preserve"> Se pretende conocer los objetivos DE LA INVESTIGACIÓN, no los del proceso educativo o fenómeno que se investiga. </w:t>
      </w:r>
    </w:p>
    <w:p w:rsidR="0024522E" w:rsidRDefault="0024522E" w:rsidP="0082141C">
      <w:pPr>
        <w:pStyle w:val="Standard"/>
        <w:rPr>
          <w:lang w:val="es-MX"/>
        </w:rPr>
      </w:pPr>
      <w:r>
        <w:rPr>
          <w:lang w:val="es-MX"/>
        </w:rPr>
        <w:t>De esta forma, tomando el ejemplo de Problema de Investigación mencionado anteriormente, podemos tener las siguientes referencias orientadoras:</w:t>
      </w:r>
    </w:p>
    <w:p w:rsidR="0024522E" w:rsidRPr="005B58E5" w:rsidRDefault="0024522E" w:rsidP="0082141C">
      <w:pPr>
        <w:pStyle w:val="Standard"/>
        <w:rPr>
          <w:i/>
          <w:lang w:val="es-MX"/>
        </w:rPr>
      </w:pPr>
      <w:r w:rsidRPr="005B58E5">
        <w:rPr>
          <w:i/>
          <w:lang w:val="es-MX"/>
        </w:rPr>
        <w:t>Objetivo General: “Generar una aproximación a los problemas de género en las clases de educación física escolar</w:t>
      </w:r>
      <w:r w:rsidR="005B58E5">
        <w:rPr>
          <w:i/>
          <w:lang w:val="es-MX"/>
        </w:rPr>
        <w:t>, y su relación con las actividades competitivas</w:t>
      </w:r>
      <w:r w:rsidRPr="005B58E5">
        <w:rPr>
          <w:i/>
          <w:lang w:val="es-MX"/>
        </w:rPr>
        <w:t>”</w:t>
      </w:r>
    </w:p>
    <w:p w:rsidR="00436C64" w:rsidRPr="005B58E5" w:rsidRDefault="0024522E" w:rsidP="0082141C">
      <w:pPr>
        <w:pStyle w:val="Standard"/>
        <w:rPr>
          <w:i/>
          <w:lang w:val="es-MX"/>
        </w:rPr>
      </w:pPr>
      <w:r w:rsidRPr="005B58E5">
        <w:rPr>
          <w:i/>
          <w:lang w:val="es-MX"/>
        </w:rPr>
        <w:t xml:space="preserve">Objetivos Específicos: </w:t>
      </w:r>
    </w:p>
    <w:p w:rsidR="00243946" w:rsidRPr="005B58E5" w:rsidRDefault="0024522E" w:rsidP="0082141C">
      <w:pPr>
        <w:pStyle w:val="Standard"/>
        <w:numPr>
          <w:ilvl w:val="0"/>
          <w:numId w:val="2"/>
        </w:numPr>
        <w:ind w:left="567" w:firstLine="0"/>
        <w:rPr>
          <w:i/>
          <w:lang w:val="es-MX"/>
        </w:rPr>
      </w:pPr>
      <w:r w:rsidRPr="005B58E5">
        <w:rPr>
          <w:i/>
          <w:lang w:val="es-MX"/>
        </w:rPr>
        <w:t>“</w:t>
      </w:r>
      <w:r w:rsidR="00436C64" w:rsidRPr="005B58E5">
        <w:rPr>
          <w:i/>
          <w:lang w:val="es-MX"/>
        </w:rPr>
        <w:t xml:space="preserve">Identificar las diferentes formas de discriminación de género </w:t>
      </w:r>
      <w:r w:rsidR="00113B07" w:rsidRPr="005B58E5">
        <w:rPr>
          <w:i/>
          <w:lang w:val="es-MX"/>
        </w:rPr>
        <w:t>evidentes en la práctica de educación física escolar</w:t>
      </w:r>
      <w:r w:rsidR="00436C64" w:rsidRPr="005B58E5">
        <w:rPr>
          <w:i/>
          <w:lang w:val="es-MX"/>
        </w:rPr>
        <w:t>”</w:t>
      </w:r>
    </w:p>
    <w:p w:rsidR="00AC08AE" w:rsidRPr="005B58E5" w:rsidRDefault="00AC08AE" w:rsidP="0082141C">
      <w:pPr>
        <w:pStyle w:val="Standard"/>
        <w:numPr>
          <w:ilvl w:val="0"/>
          <w:numId w:val="2"/>
        </w:numPr>
        <w:ind w:left="567" w:firstLine="0"/>
        <w:rPr>
          <w:i/>
          <w:lang w:val="es-MX"/>
        </w:rPr>
      </w:pPr>
      <w:r>
        <w:rPr>
          <w:i/>
          <w:lang w:val="es-MX"/>
        </w:rPr>
        <w:t xml:space="preserve"> “Crear un marco referencial para la mayor comprensión de las actividades competitivas en educación física escolar, y las posibles formas de discriminación subyacente en los discursos de los diferentes actores”</w:t>
      </w:r>
    </w:p>
    <w:p w:rsidR="00436C64" w:rsidRDefault="00436C64" w:rsidP="0082141C">
      <w:pPr>
        <w:pStyle w:val="Standard"/>
        <w:rPr>
          <w:u w:val="single"/>
          <w:lang w:val="es-MX"/>
        </w:rPr>
      </w:pPr>
    </w:p>
    <w:p w:rsidR="00243946" w:rsidRDefault="00243946" w:rsidP="0082141C">
      <w:pPr>
        <w:pStyle w:val="Standard"/>
        <w:rPr>
          <w:lang w:val="es-MX"/>
        </w:rPr>
      </w:pPr>
      <w:r w:rsidRPr="0082141C">
        <w:rPr>
          <w:b/>
          <w:u w:val="single"/>
          <w:lang w:val="es-MX"/>
        </w:rPr>
        <w:t>Marco conceptual</w:t>
      </w:r>
      <w:r>
        <w:rPr>
          <w:lang w:val="es-MX"/>
        </w:rPr>
        <w:t>:</w:t>
      </w:r>
      <w:r w:rsidR="00810617">
        <w:rPr>
          <w:lang w:val="es-MX"/>
        </w:rPr>
        <w:t xml:space="preserve"> S</w:t>
      </w:r>
      <w:r w:rsidR="00113B07">
        <w:rPr>
          <w:lang w:val="es-MX"/>
        </w:rPr>
        <w:t xml:space="preserve">e comienza a definir el </w:t>
      </w:r>
      <w:r w:rsidR="00810617">
        <w:rPr>
          <w:lang w:val="es-MX"/>
        </w:rPr>
        <w:t>Marco Teórico, en principio, identificando las disciplinas y/o áreas temáticas desde donde se abordará el problema, así como los posibles enfoques que éste admite. Es este enfoque, junto a la especificidad del problema, lo que comienza a definir el Modelo Metodológico de la investigación.</w:t>
      </w:r>
    </w:p>
    <w:p w:rsidR="00243946" w:rsidRDefault="00243946" w:rsidP="0082141C">
      <w:pPr>
        <w:pStyle w:val="Standard"/>
        <w:rPr>
          <w:lang w:val="es-MX"/>
        </w:rPr>
      </w:pPr>
    </w:p>
    <w:p w:rsidR="001E295A" w:rsidRDefault="0082141C" w:rsidP="0082141C">
      <w:pPr>
        <w:pStyle w:val="Standard"/>
        <w:rPr>
          <w:lang w:val="es-MX"/>
        </w:rPr>
      </w:pPr>
      <w:r w:rsidRPr="0082141C">
        <w:rPr>
          <w:b/>
          <w:u w:val="single"/>
          <w:lang w:val="es-MX"/>
        </w:rPr>
        <w:t>P</w:t>
      </w:r>
      <w:r w:rsidR="00243946" w:rsidRPr="0082141C">
        <w:rPr>
          <w:b/>
          <w:u w:val="single"/>
          <w:lang w:val="es-MX"/>
        </w:rPr>
        <w:t>unto de partida</w:t>
      </w:r>
      <w:r w:rsidR="00243946">
        <w:rPr>
          <w:lang w:val="es-MX"/>
        </w:rPr>
        <w:t xml:space="preserve">: </w:t>
      </w:r>
      <w:r w:rsidR="00810617">
        <w:rPr>
          <w:lang w:val="es-MX"/>
        </w:rPr>
        <w:t xml:space="preserve">Dependiendo del Modelo de Investigación, el Punto de partida -que es la expresión de mayor precisión del problema-, podrá tomar la forma de una Hipótesis (un supuesto bien fundamentado que se somete a verificación), o de Preguntas de Investigación (interrogantes que pueden tener múltiples </w:t>
      </w:r>
      <w:r w:rsidR="00810617">
        <w:rPr>
          <w:lang w:val="es-MX"/>
        </w:rPr>
        <w:lastRenderedPageBreak/>
        <w:t xml:space="preserve">respuestas, muchas veces no previstas, al abordar el fenómeno). Cada uno de estos posibles puntos de partida, se corresponde a un Modelo Metodológico, cuestión que está vinculada con el tema, pero principalmente con el enfoque desde donde se trata el miso. </w:t>
      </w:r>
    </w:p>
    <w:p w:rsidR="00775AB6" w:rsidRDefault="00775AB6" w:rsidP="0082141C">
      <w:pPr>
        <w:pStyle w:val="Standard"/>
        <w:rPr>
          <w:i/>
          <w:lang w:val="es-MX"/>
        </w:rPr>
      </w:pPr>
    </w:p>
    <w:p w:rsidR="00243946" w:rsidRPr="00AC08AE" w:rsidRDefault="00AC08AE" w:rsidP="0082141C">
      <w:pPr>
        <w:pStyle w:val="Standard"/>
        <w:rPr>
          <w:i/>
          <w:lang w:val="es-MX"/>
        </w:rPr>
      </w:pPr>
      <w:r w:rsidRPr="00AC08AE">
        <w:rPr>
          <w:i/>
          <w:lang w:val="es-MX"/>
        </w:rPr>
        <w:t>Ejemplo de Punto de partida con HIPÓTESIS</w:t>
      </w:r>
      <w:r w:rsidR="00775AB6">
        <w:rPr>
          <w:i/>
          <w:lang w:val="es-MX"/>
        </w:rPr>
        <w:t xml:space="preserve"> (Modelo CUANTITATIVO)</w:t>
      </w:r>
      <w:r w:rsidR="00810617" w:rsidRPr="00AC08AE">
        <w:rPr>
          <w:i/>
          <w:lang w:val="es-MX"/>
        </w:rPr>
        <w:t>:</w:t>
      </w:r>
    </w:p>
    <w:p w:rsidR="00810617" w:rsidRDefault="00810617" w:rsidP="0082141C">
      <w:pPr>
        <w:pStyle w:val="Standard"/>
        <w:rPr>
          <w:i/>
          <w:lang w:val="es-MX"/>
        </w:rPr>
      </w:pPr>
      <w:r w:rsidRPr="00AC08AE">
        <w:rPr>
          <w:i/>
          <w:lang w:val="es-MX"/>
        </w:rPr>
        <w:t xml:space="preserve">“Las formas de </w:t>
      </w:r>
      <w:r w:rsidRPr="00AC08AE">
        <w:rPr>
          <w:i/>
          <w:u w:val="single"/>
          <w:lang w:val="es-MX"/>
        </w:rPr>
        <w:t>discriminación</w:t>
      </w:r>
      <w:r w:rsidR="005B58E5" w:rsidRPr="00AC08AE">
        <w:rPr>
          <w:i/>
          <w:u w:val="single"/>
          <w:lang w:val="es-MX"/>
        </w:rPr>
        <w:t xml:space="preserve"> verbal</w:t>
      </w:r>
      <w:r w:rsidR="001B5DB9">
        <w:rPr>
          <w:i/>
          <w:u w:val="single"/>
          <w:lang w:val="es-MX"/>
        </w:rPr>
        <w:t xml:space="preserve"> de</w:t>
      </w:r>
      <w:r w:rsidR="005B58E5" w:rsidRPr="00AC08AE">
        <w:rPr>
          <w:i/>
          <w:u w:val="single"/>
          <w:lang w:val="es-MX"/>
        </w:rPr>
        <w:t xml:space="preserve"> niños a niñas</w:t>
      </w:r>
      <w:r w:rsidR="005B58E5" w:rsidRPr="00AC08AE">
        <w:rPr>
          <w:rStyle w:val="Refdenotaalpie"/>
          <w:i/>
          <w:u w:val="single"/>
          <w:lang w:val="es-MX"/>
        </w:rPr>
        <w:footnoteReference w:id="1"/>
      </w:r>
      <w:r w:rsidR="005B58E5" w:rsidRPr="00AC08AE">
        <w:rPr>
          <w:i/>
          <w:lang w:val="es-MX"/>
        </w:rPr>
        <w:t xml:space="preserve"> son las</w:t>
      </w:r>
      <w:r w:rsidRPr="00AC08AE">
        <w:rPr>
          <w:i/>
          <w:lang w:val="es-MX"/>
        </w:rPr>
        <w:t xml:space="preserve"> </w:t>
      </w:r>
      <w:r w:rsidR="001E295A" w:rsidRPr="00AC08AE">
        <w:rPr>
          <w:i/>
          <w:lang w:val="es-MX"/>
        </w:rPr>
        <w:t>más</w:t>
      </w:r>
      <w:r w:rsidRPr="00AC08AE">
        <w:rPr>
          <w:i/>
          <w:lang w:val="es-MX"/>
        </w:rPr>
        <w:t xml:space="preserve"> </w:t>
      </w:r>
      <w:r w:rsidR="005B58E5" w:rsidRPr="00AC08AE">
        <w:rPr>
          <w:i/>
          <w:lang w:val="es-MX"/>
        </w:rPr>
        <w:t>frecuentes</w:t>
      </w:r>
      <w:r w:rsidRPr="00AC08AE">
        <w:rPr>
          <w:i/>
          <w:lang w:val="es-MX"/>
        </w:rPr>
        <w:t xml:space="preserve"> en la práctica de la educación</w:t>
      </w:r>
      <w:r w:rsidR="001E295A" w:rsidRPr="00AC08AE">
        <w:rPr>
          <w:i/>
          <w:lang w:val="es-MX"/>
        </w:rPr>
        <w:t xml:space="preserve"> física escolar</w:t>
      </w:r>
      <w:r w:rsidR="005B58E5" w:rsidRPr="00AC08AE">
        <w:rPr>
          <w:i/>
          <w:lang w:val="es-MX"/>
        </w:rPr>
        <w:t xml:space="preserve">, pudiendo establecer </w:t>
      </w:r>
      <w:r w:rsidR="001E295A" w:rsidRPr="00AC08AE">
        <w:rPr>
          <w:i/>
          <w:lang w:val="es-MX"/>
        </w:rPr>
        <w:t xml:space="preserve">formas de </w:t>
      </w:r>
      <w:r w:rsidR="001E295A" w:rsidRPr="00AC08AE">
        <w:rPr>
          <w:i/>
          <w:u w:val="single"/>
          <w:lang w:val="es-MX"/>
        </w:rPr>
        <w:t xml:space="preserve">discriminación </w:t>
      </w:r>
      <w:r w:rsidR="00EB2CDE">
        <w:rPr>
          <w:i/>
          <w:u w:val="single"/>
          <w:lang w:val="es-MX"/>
        </w:rPr>
        <w:t>física</w:t>
      </w:r>
      <w:r w:rsidR="00AC08AE" w:rsidRPr="00AC08AE">
        <w:rPr>
          <w:rStyle w:val="Refdenotaalpie"/>
          <w:i/>
          <w:u w:val="single"/>
          <w:lang w:val="es-MX"/>
        </w:rPr>
        <w:footnoteReference w:id="2"/>
      </w:r>
      <w:r w:rsidR="005B58E5" w:rsidRPr="00AC08AE">
        <w:rPr>
          <w:i/>
          <w:lang w:val="es-MX"/>
        </w:rPr>
        <w:t xml:space="preserve">, principalmente en </w:t>
      </w:r>
      <w:r w:rsidR="005B58E5" w:rsidRPr="00AC08AE">
        <w:rPr>
          <w:i/>
          <w:u w:val="single"/>
          <w:lang w:val="es-MX"/>
        </w:rPr>
        <w:t>actividades competitivas</w:t>
      </w:r>
      <w:r w:rsidR="00AC08AE" w:rsidRPr="00AC08AE">
        <w:rPr>
          <w:rStyle w:val="Refdenotaalpie"/>
          <w:i/>
          <w:u w:val="single"/>
          <w:lang w:val="es-MX"/>
        </w:rPr>
        <w:footnoteReference w:id="3"/>
      </w:r>
      <w:r w:rsidR="005B58E5" w:rsidRPr="00AC08AE">
        <w:rPr>
          <w:i/>
          <w:lang w:val="es-MX"/>
        </w:rPr>
        <w:t>.</w:t>
      </w:r>
      <w:r w:rsidR="001E295A" w:rsidRPr="00AC08AE">
        <w:rPr>
          <w:i/>
          <w:lang w:val="es-MX"/>
        </w:rPr>
        <w:t>”</w:t>
      </w:r>
    </w:p>
    <w:p w:rsidR="00AC08AE" w:rsidRDefault="00AC08AE" w:rsidP="0082141C">
      <w:pPr>
        <w:pStyle w:val="Standard"/>
        <w:rPr>
          <w:lang w:val="es-MX"/>
        </w:rPr>
      </w:pPr>
      <w:r>
        <w:rPr>
          <w:lang w:val="es-MX"/>
        </w:rPr>
        <w:t>En este tipo de estudios, la finalidad de la investigación será brindar datos descriptivos, probablemente a partir de observaciones simples, encuestas o entrevistas muy estructuradas, a efectos de generar datos numéricos que verifiquen estadísticamente la premisa argumentada en la Hipót</w:t>
      </w:r>
      <w:bookmarkStart w:id="0" w:name="_GoBack"/>
      <w:bookmarkEnd w:id="0"/>
      <w:r>
        <w:rPr>
          <w:lang w:val="es-MX"/>
        </w:rPr>
        <w:t>esis.</w:t>
      </w:r>
    </w:p>
    <w:p w:rsidR="00AC08AE" w:rsidRDefault="00AC08AE" w:rsidP="0082141C">
      <w:pPr>
        <w:pStyle w:val="Standard"/>
        <w:rPr>
          <w:lang w:val="es-MX"/>
        </w:rPr>
      </w:pPr>
    </w:p>
    <w:p w:rsidR="00AC08AE" w:rsidRPr="00775AB6" w:rsidRDefault="00AC08AE" w:rsidP="0082141C">
      <w:pPr>
        <w:pStyle w:val="Standard"/>
        <w:rPr>
          <w:i/>
          <w:lang w:val="es-MX"/>
        </w:rPr>
      </w:pPr>
      <w:r w:rsidRPr="00775AB6">
        <w:rPr>
          <w:i/>
          <w:lang w:val="es-MX"/>
        </w:rPr>
        <w:t>Ejemplo de Punto de partida con Preguntas</w:t>
      </w:r>
      <w:r w:rsidR="00775AB6">
        <w:rPr>
          <w:i/>
          <w:lang w:val="es-MX"/>
        </w:rPr>
        <w:t xml:space="preserve"> (Modelo CUALITATIVO)</w:t>
      </w:r>
      <w:r w:rsidRPr="00775AB6">
        <w:rPr>
          <w:i/>
          <w:lang w:val="es-MX"/>
        </w:rPr>
        <w:t>:</w:t>
      </w:r>
    </w:p>
    <w:p w:rsidR="00AC08AE" w:rsidRPr="00775AB6" w:rsidRDefault="00AC08AE" w:rsidP="0000405E">
      <w:pPr>
        <w:pStyle w:val="Standard"/>
        <w:numPr>
          <w:ilvl w:val="0"/>
          <w:numId w:val="3"/>
        </w:numPr>
        <w:ind w:left="567" w:firstLine="556"/>
        <w:rPr>
          <w:i/>
          <w:lang w:val="es-MX"/>
        </w:rPr>
      </w:pPr>
      <w:r w:rsidRPr="00775AB6">
        <w:rPr>
          <w:i/>
          <w:lang w:val="es-MX"/>
        </w:rPr>
        <w:t xml:space="preserve">¿Cuáles son las formas de discriminación de género </w:t>
      </w:r>
      <w:r w:rsidR="00775AB6" w:rsidRPr="00775AB6">
        <w:rPr>
          <w:i/>
          <w:lang w:val="es-MX"/>
        </w:rPr>
        <w:t>más</w:t>
      </w:r>
      <w:r w:rsidRPr="00775AB6">
        <w:rPr>
          <w:i/>
          <w:lang w:val="es-MX"/>
        </w:rPr>
        <w:t xml:space="preserve"> frecuentes en la p</w:t>
      </w:r>
      <w:r w:rsidR="0000405E">
        <w:rPr>
          <w:i/>
          <w:lang w:val="es-MX"/>
        </w:rPr>
        <w:t>rá</w:t>
      </w:r>
      <w:r w:rsidRPr="00775AB6">
        <w:rPr>
          <w:i/>
          <w:lang w:val="es-MX"/>
        </w:rPr>
        <w:t>ctica de la educación física escolar?</w:t>
      </w:r>
    </w:p>
    <w:p w:rsidR="00AC08AE" w:rsidRPr="00775AB6" w:rsidRDefault="00AC08AE" w:rsidP="0000405E">
      <w:pPr>
        <w:pStyle w:val="Standard"/>
        <w:numPr>
          <w:ilvl w:val="0"/>
          <w:numId w:val="3"/>
        </w:numPr>
        <w:ind w:left="567" w:firstLine="556"/>
        <w:rPr>
          <w:i/>
          <w:lang w:val="es-MX"/>
        </w:rPr>
      </w:pPr>
      <w:r w:rsidRPr="00775AB6">
        <w:rPr>
          <w:i/>
          <w:lang w:val="es-MX"/>
        </w:rPr>
        <w:t>Dichas formas de discriminación, ¿se vinculan a algún tipo particular de actividades?, ¿Cuáles?</w:t>
      </w:r>
    </w:p>
    <w:p w:rsidR="00AC08AE" w:rsidRPr="00775AB6" w:rsidRDefault="00AC08AE" w:rsidP="0000405E">
      <w:pPr>
        <w:pStyle w:val="Standard"/>
        <w:numPr>
          <w:ilvl w:val="0"/>
          <w:numId w:val="3"/>
        </w:numPr>
        <w:ind w:left="567" w:firstLine="556"/>
        <w:rPr>
          <w:i/>
          <w:lang w:val="es-MX"/>
        </w:rPr>
      </w:pPr>
      <w:r w:rsidRPr="00775AB6">
        <w:rPr>
          <w:i/>
          <w:lang w:val="es-MX"/>
        </w:rPr>
        <w:t>¿Desde qué figuras discursivas se hace presente el fenómeno discriminación de género en este contexto?</w:t>
      </w:r>
    </w:p>
    <w:p w:rsidR="00AC08AE" w:rsidRDefault="00775AB6" w:rsidP="0000405E">
      <w:pPr>
        <w:pStyle w:val="Standard"/>
        <w:numPr>
          <w:ilvl w:val="0"/>
          <w:numId w:val="3"/>
        </w:numPr>
        <w:ind w:left="567" w:firstLine="556"/>
        <w:rPr>
          <w:i/>
          <w:lang w:val="es-MX"/>
        </w:rPr>
      </w:pPr>
      <w:r w:rsidRPr="00775AB6">
        <w:rPr>
          <w:i/>
          <w:lang w:val="es-MX"/>
        </w:rPr>
        <w:t>¿Cómo se perciben las formas de discriminación no discursivas en este marco?</w:t>
      </w:r>
    </w:p>
    <w:p w:rsidR="00775AB6" w:rsidRDefault="00775AB6" w:rsidP="0082141C">
      <w:pPr>
        <w:pStyle w:val="Standard"/>
        <w:rPr>
          <w:lang w:val="es-MX"/>
        </w:rPr>
      </w:pPr>
      <w:r>
        <w:rPr>
          <w:lang w:val="es-MX"/>
        </w:rPr>
        <w:t>En este tipo de estudios, la aproximación intenta ser más profunda, desde herramientas mucho más flexibles (entrevistas informales, observación participante, etc.), haciendo eje en tratar de comprender la complejidad del fenómeno en su propio contexto, sin expectativas de producir un conocimiento estadístico.</w:t>
      </w:r>
    </w:p>
    <w:p w:rsidR="00775AB6" w:rsidRDefault="00775AB6" w:rsidP="0082141C">
      <w:pPr>
        <w:pStyle w:val="Standard"/>
        <w:rPr>
          <w:lang w:val="es-MX"/>
        </w:rPr>
      </w:pPr>
    </w:p>
    <w:p w:rsidR="00775AB6" w:rsidRDefault="00775AB6" w:rsidP="0082141C">
      <w:pPr>
        <w:pStyle w:val="Standard"/>
        <w:rPr>
          <w:lang w:val="es-MX"/>
        </w:rPr>
      </w:pPr>
      <w:r>
        <w:rPr>
          <w:lang w:val="es-MX"/>
        </w:rPr>
        <w:t>En cualquier caso, el punto de partida de la investigación debería ser la definición más precisa del foco hacia el que se orientará el trabajo, y como se ve en el ejemplo, determina -o está en sintonía al menos- al diseño metodológico de la pesquisa.</w:t>
      </w:r>
    </w:p>
    <w:p w:rsidR="00775AB6" w:rsidRDefault="00775AB6" w:rsidP="0082141C">
      <w:pPr>
        <w:pStyle w:val="Standard"/>
        <w:rPr>
          <w:u w:val="single"/>
          <w:lang w:val="es-MX"/>
        </w:rPr>
      </w:pPr>
    </w:p>
    <w:p w:rsidR="00243946" w:rsidRDefault="00243946" w:rsidP="0082141C">
      <w:pPr>
        <w:pStyle w:val="Standard"/>
        <w:rPr>
          <w:lang w:val="es-MX"/>
        </w:rPr>
      </w:pPr>
      <w:r w:rsidRPr="0082141C">
        <w:rPr>
          <w:b/>
          <w:u w:val="single"/>
          <w:lang w:val="es-MX"/>
        </w:rPr>
        <w:t>Reseña metodológica</w:t>
      </w:r>
      <w:r w:rsidR="00293806">
        <w:rPr>
          <w:lang w:val="es-MX"/>
        </w:rPr>
        <w:t xml:space="preserve">: </w:t>
      </w:r>
      <w:r w:rsidR="00775AB6">
        <w:rPr>
          <w:lang w:val="es-MX"/>
        </w:rPr>
        <w:t>Se brinda una síntesis del tipo de instrumentos a utilizar en el trabajo, si éste será de campo, o</w:t>
      </w:r>
      <w:r w:rsidR="0000405E">
        <w:rPr>
          <w:lang w:val="es-MX"/>
        </w:rPr>
        <w:t xml:space="preserve"> de</w:t>
      </w:r>
      <w:r w:rsidR="00775AB6">
        <w:rPr>
          <w:lang w:val="es-MX"/>
        </w:rPr>
        <w:t xml:space="preserve"> diseño bibliográfico si el tema lo demanda.</w:t>
      </w:r>
    </w:p>
    <w:p w:rsidR="000246FE" w:rsidRDefault="00775AB6" w:rsidP="0000405E">
      <w:pPr>
        <w:pStyle w:val="Standard"/>
        <w:numPr>
          <w:ilvl w:val="0"/>
          <w:numId w:val="4"/>
        </w:numPr>
        <w:ind w:firstLine="414"/>
        <w:rPr>
          <w:lang w:val="es-MX"/>
        </w:rPr>
      </w:pPr>
      <w:r>
        <w:rPr>
          <w:lang w:val="es-MX"/>
        </w:rPr>
        <w:t>Diseño de campo: Se podr</w:t>
      </w:r>
      <w:r w:rsidR="000246FE">
        <w:rPr>
          <w:lang w:val="es-MX"/>
        </w:rPr>
        <w:t>á utilizar diferentes formas de:</w:t>
      </w:r>
    </w:p>
    <w:p w:rsidR="000246FE" w:rsidRDefault="000246FE" w:rsidP="0082141C">
      <w:pPr>
        <w:pStyle w:val="Standard"/>
        <w:rPr>
          <w:lang w:val="es-MX"/>
        </w:rPr>
      </w:pPr>
      <w:r>
        <w:rPr>
          <w:lang w:val="es-MX"/>
        </w:rPr>
        <w:t>E</w:t>
      </w:r>
      <w:r w:rsidR="00775AB6">
        <w:rPr>
          <w:lang w:val="es-MX"/>
        </w:rPr>
        <w:t>ntrevista</w:t>
      </w:r>
      <w:r>
        <w:rPr>
          <w:lang w:val="es-MX"/>
        </w:rPr>
        <w:t>: desde las más informales (muy abiertas, extensas y profundas, para conocer muy en profundidad la opinión de un entrevistado), a las más estructuradas (las mismas preguntas y orden a cada entrevistado, lo que facilita comparar opiniones)</w:t>
      </w:r>
    </w:p>
    <w:p w:rsidR="000246FE" w:rsidRDefault="000246FE" w:rsidP="0082141C">
      <w:pPr>
        <w:pStyle w:val="Standard"/>
        <w:rPr>
          <w:lang w:val="es-MX"/>
        </w:rPr>
      </w:pPr>
      <w:r>
        <w:rPr>
          <w:lang w:val="es-MX"/>
        </w:rPr>
        <w:t>E</w:t>
      </w:r>
      <w:r w:rsidR="00775AB6">
        <w:rPr>
          <w:lang w:val="es-MX"/>
        </w:rPr>
        <w:t>ncuesta</w:t>
      </w:r>
      <w:r>
        <w:rPr>
          <w:lang w:val="es-MX"/>
        </w:rPr>
        <w:t xml:space="preserve">: Abiertas, cerradas o mixtas, varían su estructuración, pero persiguen la finalidad de abordar a muchos informantes a un nivel </w:t>
      </w:r>
      <w:proofErr w:type="spellStart"/>
      <w:proofErr w:type="gramStart"/>
      <w:r>
        <w:rPr>
          <w:lang w:val="es-MX"/>
        </w:rPr>
        <w:t>m¿</w:t>
      </w:r>
      <w:proofErr w:type="gramEnd"/>
      <w:r>
        <w:rPr>
          <w:lang w:val="es-MX"/>
        </w:rPr>
        <w:t>as</w:t>
      </w:r>
      <w:proofErr w:type="spellEnd"/>
      <w:r>
        <w:rPr>
          <w:lang w:val="es-MX"/>
        </w:rPr>
        <w:t xml:space="preserve"> superficial de opinión que las entrevistas, e incluso pueden ser diferidas, no presenciales.</w:t>
      </w:r>
    </w:p>
    <w:p w:rsidR="00775AB6" w:rsidRDefault="000246FE" w:rsidP="0082141C">
      <w:pPr>
        <w:pStyle w:val="Standard"/>
        <w:rPr>
          <w:lang w:val="es-MX"/>
        </w:rPr>
      </w:pPr>
      <w:r>
        <w:rPr>
          <w:lang w:val="es-MX"/>
        </w:rPr>
        <w:t>O</w:t>
      </w:r>
      <w:r w:rsidR="00775AB6">
        <w:rPr>
          <w:lang w:val="es-MX"/>
        </w:rPr>
        <w:t>bservación</w:t>
      </w:r>
      <w:r>
        <w:rPr>
          <w:lang w:val="es-MX"/>
        </w:rPr>
        <w:t>: puede ser Participante, cuando el investigador participa del fenómeno que estudia, registrando lo que percibe como observador y aparte lo que vivencia como actor</w:t>
      </w:r>
      <w:r w:rsidR="00775AB6">
        <w:rPr>
          <w:lang w:val="es-MX"/>
        </w:rPr>
        <w:t xml:space="preserve">, </w:t>
      </w:r>
      <w:r>
        <w:rPr>
          <w:lang w:val="es-MX"/>
        </w:rPr>
        <w:t>o Simple</w:t>
      </w:r>
      <w:r w:rsidR="00775AB6">
        <w:rPr>
          <w:lang w:val="es-MX"/>
        </w:rPr>
        <w:t xml:space="preserve"> </w:t>
      </w:r>
      <w:r>
        <w:rPr>
          <w:lang w:val="es-MX"/>
        </w:rPr>
        <w:t xml:space="preserve">cuando el </w:t>
      </w:r>
      <w:r>
        <w:rPr>
          <w:lang w:val="es-MX"/>
        </w:rPr>
        <w:lastRenderedPageBreak/>
        <w:t>observador es ajeno completamente al fenómeno que observa, e intenta registrar sin afectar la conducta de los actores (por ejemplo, cuando se utilizan Test)</w:t>
      </w:r>
    </w:p>
    <w:p w:rsidR="000246FE" w:rsidRDefault="000246FE" w:rsidP="0000405E">
      <w:pPr>
        <w:pStyle w:val="Standard"/>
        <w:numPr>
          <w:ilvl w:val="0"/>
          <w:numId w:val="4"/>
        </w:numPr>
        <w:ind w:firstLine="414"/>
        <w:rPr>
          <w:lang w:val="es-MX"/>
        </w:rPr>
      </w:pPr>
      <w:r>
        <w:rPr>
          <w:lang w:val="es-MX"/>
        </w:rPr>
        <w:t>Diseño Bibliográfico: Se basa en el análisis de documentos (textos editados o no, o material gráfico en todas sus expresiones posibles). Puede variar la conformación de categorías organizadoras para el análisis de la información, yendo de una forma tipo Fichado de texto (cuantitativo), hasta estructuras más dinámicas tipo Mapas Conceptuales (cualitativo).</w:t>
      </w:r>
    </w:p>
    <w:p w:rsidR="00AF74E8" w:rsidRDefault="00AF74E8" w:rsidP="0082141C">
      <w:pPr>
        <w:pStyle w:val="Standard"/>
        <w:rPr>
          <w:lang w:val="es-MX"/>
        </w:rPr>
      </w:pPr>
    </w:p>
    <w:p w:rsidR="000246FE" w:rsidRDefault="000246FE" w:rsidP="0082141C">
      <w:pPr>
        <w:pStyle w:val="Standard"/>
        <w:rPr>
          <w:lang w:val="es-MX"/>
        </w:rPr>
      </w:pPr>
      <w:r>
        <w:rPr>
          <w:lang w:val="es-MX"/>
        </w:rPr>
        <w:t>De nuevo, dependiendo del modelo de la investigación, se utilizará los recursos más</w:t>
      </w:r>
      <w:r w:rsidR="0000405E">
        <w:rPr>
          <w:lang w:val="es-MX"/>
        </w:rPr>
        <w:t xml:space="preserve"> pertinentes para abordar</w:t>
      </w:r>
      <w:r>
        <w:rPr>
          <w:lang w:val="es-MX"/>
        </w:rPr>
        <w:t xml:space="preserve"> el </w:t>
      </w:r>
      <w:r w:rsidRPr="00AF74E8">
        <w:rPr>
          <w:b/>
          <w:lang w:val="es-MX"/>
        </w:rPr>
        <w:t>problema en particular</w:t>
      </w:r>
      <w:r>
        <w:rPr>
          <w:lang w:val="es-MX"/>
        </w:rPr>
        <w:t xml:space="preserve">, desde la óptica más </w:t>
      </w:r>
      <w:r w:rsidRPr="00AF74E8">
        <w:rPr>
          <w:b/>
          <w:lang w:val="es-MX"/>
        </w:rPr>
        <w:t>apropiada al campo desde donde se indaga</w:t>
      </w:r>
      <w:r>
        <w:rPr>
          <w:lang w:val="es-MX"/>
        </w:rPr>
        <w:t>.</w:t>
      </w:r>
    </w:p>
    <w:p w:rsidR="0082141C" w:rsidRDefault="0082141C" w:rsidP="0082141C">
      <w:pPr>
        <w:pStyle w:val="Standard"/>
        <w:rPr>
          <w:u w:val="single"/>
          <w:lang w:val="es-MX"/>
        </w:rPr>
      </w:pPr>
    </w:p>
    <w:p w:rsidR="00243946" w:rsidRDefault="00243946" w:rsidP="0082141C">
      <w:pPr>
        <w:pStyle w:val="Standard"/>
        <w:rPr>
          <w:lang w:val="es-MX"/>
        </w:rPr>
      </w:pPr>
      <w:r w:rsidRPr="0082141C">
        <w:rPr>
          <w:b/>
          <w:u w:val="single"/>
          <w:lang w:val="es-MX"/>
        </w:rPr>
        <w:t>Cronograma</w:t>
      </w:r>
      <w:r>
        <w:rPr>
          <w:lang w:val="es-MX"/>
        </w:rPr>
        <w:t xml:space="preserve">: </w:t>
      </w:r>
      <w:r w:rsidR="00AF74E8">
        <w:rPr>
          <w:lang w:val="es-MX"/>
        </w:rPr>
        <w:t>En toda propuesta a desarrollar o proyecto de trabajo, se presenta una expectativa de desarrollo, generalmente apelando a d</w:t>
      </w:r>
      <w:r>
        <w:rPr>
          <w:lang w:val="es-MX"/>
        </w:rPr>
        <w:t>iagrama</w:t>
      </w:r>
      <w:r w:rsidR="00AF74E8">
        <w:rPr>
          <w:lang w:val="es-MX"/>
        </w:rPr>
        <w:t>s que permiten</w:t>
      </w:r>
      <w:r>
        <w:rPr>
          <w:lang w:val="es-MX"/>
        </w:rPr>
        <w:t xml:space="preserve"> observar la distribución de tareas en el horizonte de tiempo</w:t>
      </w:r>
      <w:r w:rsidR="0082141C">
        <w:rPr>
          <w:lang w:val="es-MX"/>
        </w:rPr>
        <w:t xml:space="preserve"> (c</w:t>
      </w:r>
      <w:r w:rsidR="00AF74E8">
        <w:rPr>
          <w:lang w:val="es-MX"/>
        </w:rPr>
        <w:t>uadros de múltiple entrada, diagramas de Gantt, etc.)</w:t>
      </w:r>
    </w:p>
    <w:p w:rsidR="00AF74E8" w:rsidRDefault="00AF74E8" w:rsidP="0082141C">
      <w:pPr>
        <w:pStyle w:val="Standard"/>
        <w:rPr>
          <w:lang w:val="es-MX"/>
        </w:rPr>
      </w:pPr>
    </w:p>
    <w:p w:rsidR="00243946" w:rsidRPr="00AF74E8" w:rsidRDefault="00243946" w:rsidP="0082141C">
      <w:pPr>
        <w:pStyle w:val="Standard"/>
        <w:rPr>
          <w:i/>
          <w:lang w:val="es-MX"/>
        </w:rPr>
      </w:pPr>
      <w:r w:rsidRPr="00AF74E8">
        <w:rPr>
          <w:i/>
          <w:lang w:val="es-MX"/>
        </w:rPr>
        <w:t>Ejemplo:</w:t>
      </w:r>
    </w:p>
    <w:tbl>
      <w:tblPr>
        <w:tblStyle w:val="Tablaconcuadrcula"/>
        <w:tblW w:w="0" w:type="auto"/>
        <w:tblLook w:val="04A0" w:firstRow="1" w:lastRow="0" w:firstColumn="1" w:lastColumn="0" w:noHBand="0" w:noVBand="1"/>
      </w:tblPr>
      <w:tblGrid>
        <w:gridCol w:w="1550"/>
        <w:gridCol w:w="1335"/>
        <w:gridCol w:w="1336"/>
        <w:gridCol w:w="1336"/>
        <w:gridCol w:w="1336"/>
        <w:gridCol w:w="1336"/>
        <w:gridCol w:w="1336"/>
      </w:tblGrid>
      <w:tr w:rsidR="00243946" w:rsidRPr="00AF74E8" w:rsidTr="00243946">
        <w:tc>
          <w:tcPr>
            <w:tcW w:w="1335" w:type="dxa"/>
          </w:tcPr>
          <w:p w:rsidR="00243946" w:rsidRPr="00AF74E8" w:rsidRDefault="00243946" w:rsidP="0082141C">
            <w:pPr>
              <w:pStyle w:val="Standard"/>
              <w:rPr>
                <w:i/>
                <w:lang w:val="es-MX"/>
              </w:rPr>
            </w:pPr>
            <w:r w:rsidRPr="00AF74E8">
              <w:rPr>
                <w:i/>
                <w:lang w:val="es-MX"/>
              </w:rPr>
              <w:t>Tareas</w:t>
            </w:r>
          </w:p>
        </w:tc>
        <w:tc>
          <w:tcPr>
            <w:tcW w:w="1335" w:type="dxa"/>
          </w:tcPr>
          <w:p w:rsidR="00243946" w:rsidRPr="00AF74E8" w:rsidRDefault="00243946" w:rsidP="0082141C">
            <w:pPr>
              <w:pStyle w:val="Standard"/>
              <w:rPr>
                <w:i/>
                <w:lang w:val="es-MX"/>
              </w:rPr>
            </w:pPr>
            <w:r w:rsidRPr="00AF74E8">
              <w:rPr>
                <w:i/>
                <w:lang w:val="es-MX"/>
              </w:rPr>
              <w:t>Mes 1</w:t>
            </w:r>
          </w:p>
        </w:tc>
        <w:tc>
          <w:tcPr>
            <w:tcW w:w="1336" w:type="dxa"/>
          </w:tcPr>
          <w:p w:rsidR="00243946" w:rsidRPr="00AF74E8" w:rsidRDefault="00243946" w:rsidP="0082141C">
            <w:pPr>
              <w:pStyle w:val="Standard"/>
              <w:rPr>
                <w:i/>
                <w:lang w:val="es-MX"/>
              </w:rPr>
            </w:pPr>
            <w:r w:rsidRPr="00AF74E8">
              <w:rPr>
                <w:i/>
                <w:lang w:val="es-MX"/>
              </w:rPr>
              <w:t>Mes 2</w:t>
            </w:r>
          </w:p>
        </w:tc>
        <w:tc>
          <w:tcPr>
            <w:tcW w:w="1336" w:type="dxa"/>
          </w:tcPr>
          <w:p w:rsidR="00243946" w:rsidRPr="00AF74E8" w:rsidRDefault="00243946" w:rsidP="0082141C">
            <w:pPr>
              <w:pStyle w:val="Standard"/>
              <w:rPr>
                <w:i/>
                <w:lang w:val="es-MX"/>
              </w:rPr>
            </w:pPr>
            <w:r w:rsidRPr="00AF74E8">
              <w:rPr>
                <w:i/>
                <w:lang w:val="es-MX"/>
              </w:rPr>
              <w:t>Mes 3</w:t>
            </w:r>
          </w:p>
        </w:tc>
        <w:tc>
          <w:tcPr>
            <w:tcW w:w="1336" w:type="dxa"/>
          </w:tcPr>
          <w:p w:rsidR="00243946" w:rsidRPr="00AF74E8" w:rsidRDefault="00243946" w:rsidP="0082141C">
            <w:pPr>
              <w:pStyle w:val="Standard"/>
              <w:rPr>
                <w:i/>
                <w:lang w:val="es-MX"/>
              </w:rPr>
            </w:pPr>
            <w:r w:rsidRPr="00AF74E8">
              <w:rPr>
                <w:i/>
                <w:lang w:val="es-MX"/>
              </w:rPr>
              <w:t>Mes 4</w:t>
            </w:r>
          </w:p>
        </w:tc>
        <w:tc>
          <w:tcPr>
            <w:tcW w:w="1336" w:type="dxa"/>
          </w:tcPr>
          <w:p w:rsidR="00243946" w:rsidRPr="00AF74E8" w:rsidRDefault="00243946" w:rsidP="0082141C">
            <w:pPr>
              <w:pStyle w:val="Standard"/>
              <w:rPr>
                <w:i/>
                <w:lang w:val="es-MX"/>
              </w:rPr>
            </w:pPr>
            <w:r w:rsidRPr="00AF74E8">
              <w:rPr>
                <w:i/>
                <w:lang w:val="es-MX"/>
              </w:rPr>
              <w:t>Mes 5</w:t>
            </w:r>
          </w:p>
        </w:tc>
        <w:tc>
          <w:tcPr>
            <w:tcW w:w="1336" w:type="dxa"/>
          </w:tcPr>
          <w:p w:rsidR="00243946" w:rsidRPr="00AF74E8" w:rsidRDefault="00243946" w:rsidP="0082141C">
            <w:pPr>
              <w:pStyle w:val="Standard"/>
              <w:rPr>
                <w:i/>
                <w:lang w:val="es-MX"/>
              </w:rPr>
            </w:pPr>
            <w:r w:rsidRPr="00AF74E8">
              <w:rPr>
                <w:i/>
                <w:lang w:val="es-MX"/>
              </w:rPr>
              <w:t>Mes 6</w:t>
            </w:r>
          </w:p>
        </w:tc>
      </w:tr>
      <w:tr w:rsidR="00243946" w:rsidRPr="00AF74E8" w:rsidTr="00293806">
        <w:trPr>
          <w:trHeight w:val="828"/>
        </w:trPr>
        <w:tc>
          <w:tcPr>
            <w:tcW w:w="1335" w:type="dxa"/>
          </w:tcPr>
          <w:p w:rsidR="00243946" w:rsidRPr="00AF74E8" w:rsidRDefault="00243946" w:rsidP="0082141C">
            <w:pPr>
              <w:pStyle w:val="Standard"/>
              <w:rPr>
                <w:i/>
                <w:lang w:val="es-MX"/>
              </w:rPr>
            </w:pPr>
            <w:r w:rsidRPr="00AF74E8">
              <w:rPr>
                <w:i/>
                <w:lang w:val="es-MX"/>
              </w:rPr>
              <w:t>Diseño del Proyecto</w:t>
            </w:r>
          </w:p>
        </w:tc>
        <w:tc>
          <w:tcPr>
            <w:tcW w:w="1335" w:type="dxa"/>
            <w:shd w:val="clear" w:color="auto" w:fill="767171" w:themeFill="background2" w:themeFillShade="80"/>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r>
      <w:tr w:rsidR="00243946" w:rsidRPr="00AF74E8" w:rsidTr="00293806">
        <w:trPr>
          <w:trHeight w:val="828"/>
        </w:trPr>
        <w:tc>
          <w:tcPr>
            <w:tcW w:w="1335" w:type="dxa"/>
          </w:tcPr>
          <w:p w:rsidR="00243946" w:rsidRPr="00AF74E8" w:rsidRDefault="00243946" w:rsidP="0082141C">
            <w:pPr>
              <w:pStyle w:val="Standard"/>
              <w:rPr>
                <w:i/>
                <w:lang w:val="es-MX"/>
              </w:rPr>
            </w:pPr>
            <w:r w:rsidRPr="00AF74E8">
              <w:rPr>
                <w:i/>
                <w:lang w:val="es-MX"/>
              </w:rPr>
              <w:t>Desarrollo del Marco Teórico</w:t>
            </w:r>
          </w:p>
        </w:tc>
        <w:tc>
          <w:tcPr>
            <w:tcW w:w="1335" w:type="dxa"/>
          </w:tcPr>
          <w:p w:rsidR="00243946" w:rsidRPr="00AF74E8" w:rsidRDefault="00243946" w:rsidP="0082141C">
            <w:pPr>
              <w:pStyle w:val="Standard"/>
              <w:rPr>
                <w:i/>
                <w:lang w:val="es-MX"/>
              </w:rPr>
            </w:pPr>
          </w:p>
        </w:tc>
        <w:tc>
          <w:tcPr>
            <w:tcW w:w="1336" w:type="dxa"/>
            <w:shd w:val="clear" w:color="auto" w:fill="767171" w:themeFill="background2" w:themeFillShade="80"/>
          </w:tcPr>
          <w:p w:rsidR="00243946" w:rsidRPr="00AF74E8" w:rsidRDefault="00243946" w:rsidP="0082141C">
            <w:pPr>
              <w:pStyle w:val="Standard"/>
              <w:rPr>
                <w:i/>
                <w:lang w:val="es-MX"/>
              </w:rPr>
            </w:pPr>
          </w:p>
        </w:tc>
        <w:tc>
          <w:tcPr>
            <w:tcW w:w="1336" w:type="dxa"/>
            <w:shd w:val="clear" w:color="auto" w:fill="767171" w:themeFill="background2" w:themeFillShade="80"/>
          </w:tcPr>
          <w:p w:rsidR="00243946" w:rsidRPr="00AF74E8" w:rsidRDefault="00243946" w:rsidP="0082141C">
            <w:pPr>
              <w:pStyle w:val="Standard"/>
              <w:rPr>
                <w:i/>
                <w:lang w:val="es-MX"/>
              </w:rPr>
            </w:pPr>
          </w:p>
        </w:tc>
        <w:tc>
          <w:tcPr>
            <w:tcW w:w="1336" w:type="dxa"/>
            <w:shd w:val="clear" w:color="auto" w:fill="767171" w:themeFill="background2" w:themeFillShade="80"/>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r>
      <w:tr w:rsidR="00243946" w:rsidRPr="00AF74E8" w:rsidTr="00293806">
        <w:trPr>
          <w:trHeight w:val="828"/>
        </w:trPr>
        <w:tc>
          <w:tcPr>
            <w:tcW w:w="1335" w:type="dxa"/>
          </w:tcPr>
          <w:p w:rsidR="00243946" w:rsidRPr="00AF74E8" w:rsidRDefault="00243946" w:rsidP="0082141C">
            <w:pPr>
              <w:pStyle w:val="Standard"/>
              <w:rPr>
                <w:i/>
                <w:lang w:val="es-MX"/>
              </w:rPr>
            </w:pPr>
            <w:r w:rsidRPr="00AF74E8">
              <w:rPr>
                <w:i/>
                <w:lang w:val="es-MX"/>
              </w:rPr>
              <w:t>Abordaje Metodológico</w:t>
            </w:r>
          </w:p>
        </w:tc>
        <w:tc>
          <w:tcPr>
            <w:tcW w:w="1335"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shd w:val="clear" w:color="auto" w:fill="767171" w:themeFill="background2" w:themeFillShade="80"/>
          </w:tcPr>
          <w:p w:rsidR="00243946" w:rsidRPr="00AF74E8" w:rsidRDefault="00243946" w:rsidP="0082141C">
            <w:pPr>
              <w:pStyle w:val="Standard"/>
              <w:rPr>
                <w:i/>
                <w:lang w:val="es-MX"/>
              </w:rPr>
            </w:pPr>
          </w:p>
        </w:tc>
        <w:tc>
          <w:tcPr>
            <w:tcW w:w="1336" w:type="dxa"/>
            <w:shd w:val="clear" w:color="auto" w:fill="767171" w:themeFill="background2" w:themeFillShade="80"/>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r>
      <w:tr w:rsidR="00243946" w:rsidRPr="00AF74E8" w:rsidTr="00293806">
        <w:trPr>
          <w:trHeight w:val="828"/>
        </w:trPr>
        <w:tc>
          <w:tcPr>
            <w:tcW w:w="1335" w:type="dxa"/>
          </w:tcPr>
          <w:p w:rsidR="00243946" w:rsidRPr="00AF74E8" w:rsidRDefault="00293806" w:rsidP="0082141C">
            <w:pPr>
              <w:pStyle w:val="Standard"/>
              <w:rPr>
                <w:i/>
                <w:lang w:val="es-MX"/>
              </w:rPr>
            </w:pPr>
            <w:r w:rsidRPr="00AF74E8">
              <w:rPr>
                <w:i/>
                <w:lang w:val="es-MX"/>
              </w:rPr>
              <w:t>Análisis de Datos</w:t>
            </w:r>
          </w:p>
        </w:tc>
        <w:tc>
          <w:tcPr>
            <w:tcW w:w="1335"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shd w:val="clear" w:color="auto" w:fill="767171" w:themeFill="background2" w:themeFillShade="80"/>
          </w:tcPr>
          <w:p w:rsidR="00243946" w:rsidRPr="00AF74E8" w:rsidRDefault="00243946" w:rsidP="0082141C">
            <w:pPr>
              <w:pStyle w:val="Standard"/>
              <w:rPr>
                <w:i/>
                <w:lang w:val="es-MX"/>
              </w:rPr>
            </w:pPr>
          </w:p>
        </w:tc>
        <w:tc>
          <w:tcPr>
            <w:tcW w:w="1336" w:type="dxa"/>
            <w:shd w:val="clear" w:color="auto" w:fill="767171" w:themeFill="background2" w:themeFillShade="80"/>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r>
      <w:tr w:rsidR="00243946" w:rsidRPr="00AF74E8" w:rsidTr="00293806">
        <w:trPr>
          <w:trHeight w:val="828"/>
        </w:trPr>
        <w:tc>
          <w:tcPr>
            <w:tcW w:w="1335" w:type="dxa"/>
          </w:tcPr>
          <w:p w:rsidR="00243946" w:rsidRPr="00AF74E8" w:rsidRDefault="00293806" w:rsidP="0082141C">
            <w:pPr>
              <w:pStyle w:val="Standard"/>
              <w:rPr>
                <w:i/>
                <w:lang w:val="es-MX"/>
              </w:rPr>
            </w:pPr>
            <w:r w:rsidRPr="00AF74E8">
              <w:rPr>
                <w:i/>
                <w:lang w:val="es-MX"/>
              </w:rPr>
              <w:t>Conclusión</w:t>
            </w:r>
          </w:p>
        </w:tc>
        <w:tc>
          <w:tcPr>
            <w:tcW w:w="1335"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shd w:val="clear" w:color="auto" w:fill="767171" w:themeFill="background2" w:themeFillShade="80"/>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r>
      <w:tr w:rsidR="00243946" w:rsidRPr="00AF74E8" w:rsidTr="00293806">
        <w:trPr>
          <w:trHeight w:val="828"/>
        </w:trPr>
        <w:tc>
          <w:tcPr>
            <w:tcW w:w="1335" w:type="dxa"/>
          </w:tcPr>
          <w:p w:rsidR="00243946" w:rsidRPr="00AF74E8" w:rsidRDefault="00293806" w:rsidP="0082141C">
            <w:pPr>
              <w:pStyle w:val="Standard"/>
              <w:rPr>
                <w:i/>
                <w:lang w:val="es-MX"/>
              </w:rPr>
            </w:pPr>
            <w:r w:rsidRPr="00AF74E8">
              <w:rPr>
                <w:i/>
                <w:lang w:val="es-MX"/>
              </w:rPr>
              <w:t>Divulgación</w:t>
            </w:r>
          </w:p>
        </w:tc>
        <w:tc>
          <w:tcPr>
            <w:tcW w:w="1335"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tcPr>
          <w:p w:rsidR="00243946" w:rsidRPr="00AF74E8" w:rsidRDefault="00243946" w:rsidP="0082141C">
            <w:pPr>
              <w:pStyle w:val="Standard"/>
              <w:rPr>
                <w:i/>
                <w:lang w:val="es-MX"/>
              </w:rPr>
            </w:pPr>
          </w:p>
        </w:tc>
        <w:tc>
          <w:tcPr>
            <w:tcW w:w="1336" w:type="dxa"/>
            <w:shd w:val="clear" w:color="auto" w:fill="767171" w:themeFill="background2" w:themeFillShade="80"/>
          </w:tcPr>
          <w:p w:rsidR="00243946" w:rsidRPr="00AF74E8" w:rsidRDefault="00243946" w:rsidP="0082141C">
            <w:pPr>
              <w:pStyle w:val="Standard"/>
              <w:rPr>
                <w:i/>
                <w:lang w:val="es-MX"/>
              </w:rPr>
            </w:pPr>
          </w:p>
        </w:tc>
      </w:tr>
    </w:tbl>
    <w:p w:rsidR="00AF74E8" w:rsidRDefault="00AF74E8" w:rsidP="0082141C">
      <w:pPr>
        <w:pStyle w:val="Standard"/>
        <w:rPr>
          <w:i/>
          <w:lang w:val="es-MX"/>
        </w:rPr>
      </w:pPr>
    </w:p>
    <w:p w:rsidR="00AF74E8" w:rsidRDefault="00AF74E8" w:rsidP="0082141C">
      <w:pPr>
        <w:pStyle w:val="Standard"/>
        <w:rPr>
          <w:i/>
          <w:lang w:val="es-MX"/>
        </w:rPr>
      </w:pPr>
    </w:p>
    <w:p w:rsidR="00AF74E8" w:rsidRDefault="00AF74E8" w:rsidP="0082141C">
      <w:pPr>
        <w:pStyle w:val="Standard"/>
        <w:rPr>
          <w:lang w:val="es-MX"/>
        </w:rPr>
      </w:pPr>
      <w:r>
        <w:rPr>
          <w:lang w:val="es-MX"/>
        </w:rPr>
        <w:t xml:space="preserve">Esta pauta pretende únicamente asistir a las etapas clave en la definición de proyectos de investigación. Desde ya nos ofrecemos a asistir, en la medida de nuestro alcance, a quienes puedan solicitarlo, recordando que además existe </w:t>
      </w:r>
      <w:r w:rsidR="0082141C">
        <w:rPr>
          <w:lang w:val="es-MX"/>
        </w:rPr>
        <w:t>en el ISEF/</w:t>
      </w:r>
      <w:proofErr w:type="spellStart"/>
      <w:r w:rsidR="0082141C">
        <w:rPr>
          <w:lang w:val="es-MX"/>
        </w:rPr>
        <w:t>UdelaR</w:t>
      </w:r>
      <w:proofErr w:type="spellEnd"/>
      <w:r w:rsidR="0082141C">
        <w:rPr>
          <w:lang w:val="es-MX"/>
        </w:rPr>
        <w:t xml:space="preserve"> </w:t>
      </w:r>
      <w:r>
        <w:rPr>
          <w:lang w:val="es-MX"/>
        </w:rPr>
        <w:t>la figura de la Unidad de Asistencia a la Investigación, con profesionales idóneos y con experiencia en esta función.</w:t>
      </w:r>
    </w:p>
    <w:p w:rsidR="00AF74E8" w:rsidRDefault="00AF74E8" w:rsidP="0082141C">
      <w:pPr>
        <w:pStyle w:val="Standard"/>
        <w:rPr>
          <w:lang w:val="es-MX"/>
        </w:rPr>
      </w:pPr>
    </w:p>
    <w:p w:rsidR="00AF74E8" w:rsidRDefault="00AF74E8" w:rsidP="0082141C">
      <w:pPr>
        <w:pStyle w:val="Standard"/>
        <w:rPr>
          <w:lang w:val="es-MX"/>
        </w:rPr>
      </w:pPr>
    </w:p>
    <w:p w:rsidR="00AF74E8" w:rsidRDefault="00AF74E8" w:rsidP="0082141C">
      <w:pPr>
        <w:pStyle w:val="Standard"/>
        <w:rPr>
          <w:lang w:val="es-MX"/>
        </w:rPr>
      </w:pPr>
    </w:p>
    <w:p w:rsidR="00AF74E8" w:rsidRDefault="00AF74E8" w:rsidP="0082141C">
      <w:pPr>
        <w:pStyle w:val="Standard"/>
        <w:jc w:val="right"/>
        <w:rPr>
          <w:lang w:val="es-MX"/>
        </w:rPr>
      </w:pPr>
      <w:r>
        <w:rPr>
          <w:lang w:val="es-MX"/>
        </w:rPr>
        <w:t>Javier Noble</w:t>
      </w:r>
    </w:p>
    <w:p w:rsidR="00AF74E8" w:rsidRPr="00AF74E8" w:rsidRDefault="00AF74E8" w:rsidP="0082141C">
      <w:pPr>
        <w:pStyle w:val="Standard"/>
        <w:jc w:val="right"/>
        <w:rPr>
          <w:lang w:val="es-MX"/>
        </w:rPr>
      </w:pPr>
      <w:r>
        <w:rPr>
          <w:lang w:val="es-MX"/>
        </w:rPr>
        <w:t>Montevideo, julio 2015</w:t>
      </w:r>
    </w:p>
    <w:sectPr w:rsidR="00AF74E8" w:rsidRPr="00AF74E8" w:rsidSect="001E295A">
      <w:pgSz w:w="12240" w:h="15840"/>
      <w:pgMar w:top="1440" w:right="900" w:bottom="1440" w:left="1134"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08A" w:rsidRDefault="004C308A" w:rsidP="001E295A">
      <w:pPr>
        <w:spacing w:after="0" w:line="240" w:lineRule="auto"/>
      </w:pPr>
      <w:r>
        <w:separator/>
      </w:r>
    </w:p>
  </w:endnote>
  <w:endnote w:type="continuationSeparator" w:id="0">
    <w:p w:rsidR="004C308A" w:rsidRDefault="004C308A" w:rsidP="001E2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08A" w:rsidRDefault="004C308A" w:rsidP="001E295A">
      <w:pPr>
        <w:spacing w:after="0" w:line="240" w:lineRule="auto"/>
      </w:pPr>
      <w:r>
        <w:separator/>
      </w:r>
    </w:p>
  </w:footnote>
  <w:footnote w:type="continuationSeparator" w:id="0">
    <w:p w:rsidR="004C308A" w:rsidRDefault="004C308A" w:rsidP="001E295A">
      <w:pPr>
        <w:spacing w:after="0" w:line="240" w:lineRule="auto"/>
      </w:pPr>
      <w:r>
        <w:continuationSeparator/>
      </w:r>
    </w:p>
  </w:footnote>
  <w:footnote w:id="1">
    <w:p w:rsidR="005B58E5" w:rsidRPr="005B58E5" w:rsidRDefault="005B58E5">
      <w:pPr>
        <w:pStyle w:val="Textonotapie"/>
        <w:rPr>
          <w:lang w:val="es-UY"/>
        </w:rPr>
      </w:pPr>
      <w:r>
        <w:rPr>
          <w:rStyle w:val="Refdenotaalpie"/>
        </w:rPr>
        <w:footnoteRef/>
      </w:r>
      <w:r w:rsidRPr="005B58E5">
        <w:rPr>
          <w:lang w:val="es-UY"/>
        </w:rPr>
        <w:t xml:space="preserve"> </w:t>
      </w:r>
      <w:r>
        <w:rPr>
          <w:lang w:val="es-UY"/>
        </w:rPr>
        <w:t>Variable Independiente: es el factor desencadenante o promotor del fenómeno</w:t>
      </w:r>
    </w:p>
  </w:footnote>
  <w:footnote w:id="2">
    <w:p w:rsidR="00AC08AE" w:rsidRPr="00AC08AE" w:rsidRDefault="00AC08AE">
      <w:pPr>
        <w:pStyle w:val="Textonotapie"/>
        <w:rPr>
          <w:lang w:val="es-UY"/>
        </w:rPr>
      </w:pPr>
      <w:r>
        <w:rPr>
          <w:rStyle w:val="Refdenotaalpie"/>
        </w:rPr>
        <w:footnoteRef/>
      </w:r>
      <w:r w:rsidRPr="00AC08AE">
        <w:rPr>
          <w:lang w:val="es-UY"/>
        </w:rPr>
        <w:t xml:space="preserve"> </w:t>
      </w:r>
      <w:r>
        <w:rPr>
          <w:lang w:val="es-UY"/>
        </w:rPr>
        <w:t>Variable Dependiente: es el efecto estudiado, la consecuencia o producto del factor determinado como Variable Independiente, en una relación de tipo lineal, CAUSA-EFECTO.</w:t>
      </w:r>
    </w:p>
  </w:footnote>
  <w:footnote w:id="3">
    <w:p w:rsidR="00AC08AE" w:rsidRPr="00AC08AE" w:rsidRDefault="00AC08AE">
      <w:pPr>
        <w:pStyle w:val="Textonotapie"/>
        <w:rPr>
          <w:lang w:val="es-UY"/>
        </w:rPr>
      </w:pPr>
      <w:r>
        <w:rPr>
          <w:rStyle w:val="Refdenotaalpie"/>
        </w:rPr>
        <w:footnoteRef/>
      </w:r>
      <w:r w:rsidRPr="00AC08AE">
        <w:rPr>
          <w:lang w:val="es-UY"/>
        </w:rPr>
        <w:t xml:space="preserve"> </w:t>
      </w:r>
      <w:r>
        <w:rPr>
          <w:lang w:val="es-UY"/>
        </w:rPr>
        <w:t>Variable Interviniente: Son elementos o factores que por sí solos no alcanzan a explicar el efecto, pero que junto a la causa principal (V. Independiente) generan un contexto propicio para la aparición de la consecuencia o resultado estudiado.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665F"/>
    <w:multiLevelType w:val="hybridMultilevel"/>
    <w:tmpl w:val="0C5E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43809"/>
    <w:multiLevelType w:val="hybridMultilevel"/>
    <w:tmpl w:val="E580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4400F"/>
    <w:multiLevelType w:val="hybridMultilevel"/>
    <w:tmpl w:val="C74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BC6605"/>
    <w:multiLevelType w:val="hybridMultilevel"/>
    <w:tmpl w:val="5366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946"/>
    <w:rsid w:val="0000405E"/>
    <w:rsid w:val="000246FE"/>
    <w:rsid w:val="00113B07"/>
    <w:rsid w:val="001A4FA7"/>
    <w:rsid w:val="001B5DB9"/>
    <w:rsid w:val="001E295A"/>
    <w:rsid w:val="00243946"/>
    <w:rsid w:val="0024522E"/>
    <w:rsid w:val="00293806"/>
    <w:rsid w:val="00436C64"/>
    <w:rsid w:val="004C308A"/>
    <w:rsid w:val="005B58E5"/>
    <w:rsid w:val="00775AB6"/>
    <w:rsid w:val="00810617"/>
    <w:rsid w:val="008147C5"/>
    <w:rsid w:val="0082141C"/>
    <w:rsid w:val="009C33AD"/>
    <w:rsid w:val="00AC08AE"/>
    <w:rsid w:val="00AF74E8"/>
    <w:rsid w:val="00C140EC"/>
    <w:rsid w:val="00C92FEA"/>
    <w:rsid w:val="00EB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68D43"/>
  <w15:chartTrackingRefBased/>
  <w15:docId w15:val="{2A020975-FC50-442C-8DC4-0DC9DD8F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243946"/>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table" w:styleId="Tablaconcuadrcula">
    <w:name w:val="Table Grid"/>
    <w:basedOn w:val="Tablanormal"/>
    <w:uiPriority w:val="39"/>
    <w:rsid w:val="00243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E295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E295A"/>
  </w:style>
  <w:style w:type="paragraph" w:styleId="Piedepgina">
    <w:name w:val="footer"/>
    <w:basedOn w:val="Normal"/>
    <w:link w:val="PiedepginaCar"/>
    <w:uiPriority w:val="99"/>
    <w:unhideWhenUsed/>
    <w:rsid w:val="001E295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E295A"/>
  </w:style>
  <w:style w:type="character" w:styleId="Refdecomentario">
    <w:name w:val="annotation reference"/>
    <w:basedOn w:val="Fuentedeprrafopredeter"/>
    <w:uiPriority w:val="99"/>
    <w:semiHidden/>
    <w:unhideWhenUsed/>
    <w:rsid w:val="001E295A"/>
    <w:rPr>
      <w:sz w:val="16"/>
      <w:szCs w:val="16"/>
    </w:rPr>
  </w:style>
  <w:style w:type="paragraph" w:styleId="Textocomentario">
    <w:name w:val="annotation text"/>
    <w:basedOn w:val="Normal"/>
    <w:link w:val="TextocomentarioCar"/>
    <w:uiPriority w:val="99"/>
    <w:semiHidden/>
    <w:unhideWhenUsed/>
    <w:rsid w:val="001E29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295A"/>
    <w:rPr>
      <w:sz w:val="20"/>
      <w:szCs w:val="20"/>
    </w:rPr>
  </w:style>
  <w:style w:type="paragraph" w:styleId="Asuntodelcomentario">
    <w:name w:val="annotation subject"/>
    <w:basedOn w:val="Textocomentario"/>
    <w:next w:val="Textocomentario"/>
    <w:link w:val="AsuntodelcomentarioCar"/>
    <w:uiPriority w:val="99"/>
    <w:semiHidden/>
    <w:unhideWhenUsed/>
    <w:rsid w:val="001E295A"/>
    <w:rPr>
      <w:b/>
      <w:bCs/>
    </w:rPr>
  </w:style>
  <w:style w:type="character" w:customStyle="1" w:styleId="AsuntodelcomentarioCar">
    <w:name w:val="Asunto del comentario Car"/>
    <w:basedOn w:val="TextocomentarioCar"/>
    <w:link w:val="Asuntodelcomentario"/>
    <w:uiPriority w:val="99"/>
    <w:semiHidden/>
    <w:rsid w:val="001E295A"/>
    <w:rPr>
      <w:b/>
      <w:bCs/>
      <w:sz w:val="20"/>
      <w:szCs w:val="20"/>
    </w:rPr>
  </w:style>
  <w:style w:type="paragraph" w:styleId="Textodeglobo">
    <w:name w:val="Balloon Text"/>
    <w:basedOn w:val="Normal"/>
    <w:link w:val="TextodegloboCar"/>
    <w:uiPriority w:val="99"/>
    <w:semiHidden/>
    <w:unhideWhenUsed/>
    <w:rsid w:val="001E29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95A"/>
    <w:rPr>
      <w:rFonts w:ascii="Segoe UI" w:hAnsi="Segoe UI" w:cs="Segoe UI"/>
      <w:sz w:val="18"/>
      <w:szCs w:val="18"/>
    </w:rPr>
  </w:style>
  <w:style w:type="paragraph" w:styleId="Textonotapie">
    <w:name w:val="footnote text"/>
    <w:basedOn w:val="Normal"/>
    <w:link w:val="TextonotapieCar"/>
    <w:uiPriority w:val="99"/>
    <w:semiHidden/>
    <w:unhideWhenUsed/>
    <w:rsid w:val="005B58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58E5"/>
    <w:rPr>
      <w:sz w:val="20"/>
      <w:szCs w:val="20"/>
    </w:rPr>
  </w:style>
  <w:style w:type="character" w:styleId="Refdenotaalpie">
    <w:name w:val="footnote reference"/>
    <w:basedOn w:val="Fuentedeprrafopredeter"/>
    <w:uiPriority w:val="99"/>
    <w:semiHidden/>
    <w:unhideWhenUsed/>
    <w:rsid w:val="005B58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BEB1F-FF29-4F49-9426-9D7CE192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1094</Words>
  <Characters>6238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dc:creator>
  <cp:keywords/>
  <dc:description/>
  <cp:lastModifiedBy>Javier -</cp:lastModifiedBy>
  <cp:revision>3</cp:revision>
  <dcterms:created xsi:type="dcterms:W3CDTF">2015-07-28T13:36:00Z</dcterms:created>
  <dcterms:modified xsi:type="dcterms:W3CDTF">2015-07-28T21:31:00Z</dcterms:modified>
</cp:coreProperties>
</file>